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67"/>
        <w:tblW w:w="110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76"/>
        <w:gridCol w:w="1807"/>
        <w:gridCol w:w="3750"/>
        <w:gridCol w:w="2160"/>
        <w:gridCol w:w="14"/>
      </w:tblGrid>
      <w:tr w:rsidR="00697E53">
        <w:trPr>
          <w:gridAfter w:val="1"/>
          <w:wAfter w:w="14" w:type="dxa"/>
          <w:trHeight w:val="761"/>
        </w:trPr>
        <w:tc>
          <w:tcPr>
            <w:tcW w:w="1107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E53" w:rsidRDefault="00697E53" w:rsidP="00697E53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697E53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697E53" w:rsidRDefault="00697E53" w:rsidP="00697E53">
            <w:pPr>
              <w:rPr>
                <w:sz w:val="20"/>
              </w:rPr>
            </w:pPr>
          </w:p>
          <w:p w:rsidR="00697E53" w:rsidRDefault="00AD4AD6" w:rsidP="00697E53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53" w:rsidRDefault="00697E53" w:rsidP="00697E53">
            <w:pPr>
              <w:rPr>
                <w:sz w:val="20"/>
              </w:rPr>
            </w:pPr>
          </w:p>
        </w:tc>
        <w:tc>
          <w:tcPr>
            <w:tcW w:w="693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8A5710" w:rsidRDefault="008A5710" w:rsidP="008A5710">
            <w:pPr>
              <w:pStyle w:val="Nagwek4"/>
              <w:ind w:firstLine="0"/>
            </w:pPr>
            <w:r>
              <w:t xml:space="preserve">  URZĄD MIEJSKI w Miliczu</w:t>
            </w:r>
          </w:p>
          <w:p w:rsidR="008A5710" w:rsidRPr="00B30BB3" w:rsidRDefault="008A5710" w:rsidP="008A5710">
            <w:r>
              <w:t xml:space="preserve">  56-300 Milicz</w:t>
            </w:r>
          </w:p>
          <w:p w:rsidR="008A5710" w:rsidRDefault="008A5710" w:rsidP="008A5710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697E53" w:rsidRDefault="008A5710" w:rsidP="008A5710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7E53" w:rsidRPr="009252A5" w:rsidRDefault="00697E53" w:rsidP="00697E53">
            <w:pPr>
              <w:rPr>
                <w:sz w:val="16"/>
                <w:szCs w:val="16"/>
              </w:rPr>
            </w:pPr>
          </w:p>
        </w:tc>
      </w:tr>
      <w:tr w:rsidR="00697E53">
        <w:trPr>
          <w:gridAfter w:val="1"/>
          <w:wAfter w:w="14" w:type="dxa"/>
          <w:cantSplit/>
          <w:trHeight w:val="764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7E53" w:rsidRDefault="00697E53" w:rsidP="00697E53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97E53" w:rsidRDefault="00697E53" w:rsidP="00697E53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7E53" w:rsidRPr="005A5462" w:rsidRDefault="00697E53" w:rsidP="00697E5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97E53" w:rsidTr="00C45AAB">
        <w:trPr>
          <w:gridAfter w:val="1"/>
          <w:wAfter w:w="14" w:type="dxa"/>
          <w:trHeight w:hRule="exact" w:val="1735"/>
        </w:trPr>
        <w:tc>
          <w:tcPr>
            <w:tcW w:w="1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7D66A3" w:rsidRDefault="007D66A3" w:rsidP="007D66A3">
            <w:pPr>
              <w:spacing w:line="360" w:lineRule="auto"/>
              <w:rPr>
                <w:b/>
                <w:i/>
                <w:iCs/>
                <w:sz w:val="28"/>
                <w:szCs w:val="32"/>
              </w:rPr>
            </w:pPr>
          </w:p>
          <w:p w:rsidR="00697E53" w:rsidRDefault="00697E53" w:rsidP="007D66A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  <w:r w:rsidR="009252A5">
              <w:rPr>
                <w:b/>
                <w:i/>
                <w:iCs/>
                <w:sz w:val="28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32"/>
              </w:rPr>
              <w:t>dokonania zmiany imienia (imion) dziecka</w:t>
            </w:r>
            <w:r w:rsidR="008B7234">
              <w:rPr>
                <w:b/>
                <w:bCs/>
                <w:i/>
                <w:iCs/>
                <w:sz w:val="28"/>
                <w:szCs w:val="32"/>
              </w:rPr>
              <w:t xml:space="preserve"> / w ciągu 6 miesięcy od sporządzenia aktu urodzenia/</w:t>
            </w:r>
          </w:p>
          <w:p w:rsidR="008B7234" w:rsidRDefault="008B7234" w:rsidP="00697E5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 xml:space="preserve">  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7" w:type="dxa"/>
            <w:gridSpan w:val="6"/>
          </w:tcPr>
          <w:p w:rsidR="00697E53" w:rsidRDefault="00697E53" w:rsidP="00697E5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1087" w:type="dxa"/>
            <w:gridSpan w:val="6"/>
          </w:tcPr>
          <w:p w:rsidR="00697E53" w:rsidRDefault="008A5710" w:rsidP="00697E53">
            <w:pPr>
              <w:spacing w:line="360" w:lineRule="auto"/>
              <w:jc w:val="both"/>
            </w:pPr>
            <w:r>
              <w:rPr>
                <w:bCs/>
              </w:rPr>
              <w:t xml:space="preserve">W Urzędzie Stanu Cywilnego, pok. </w:t>
            </w:r>
            <w:r w:rsidR="007D66A3">
              <w:rPr>
                <w:bCs/>
              </w:rPr>
              <w:t xml:space="preserve">nr </w:t>
            </w:r>
            <w:r>
              <w:rPr>
                <w:bCs/>
              </w:rPr>
              <w:t>40</w:t>
            </w:r>
            <w:r w:rsidR="008B0272">
              <w:rPr>
                <w:bCs/>
              </w:rPr>
              <w:t>,</w:t>
            </w:r>
            <w:r w:rsidR="00697E53">
              <w:rPr>
                <w:bCs/>
              </w:rPr>
              <w:t xml:space="preserve"> rodzice dziecka składają </w:t>
            </w:r>
            <w:r w:rsidR="00697E53">
              <w:t>pisemne oświadczenie o zmianie imienia /imion/ dziecka.</w:t>
            </w:r>
          </w:p>
          <w:p w:rsidR="008A5710" w:rsidRDefault="008A5710" w:rsidP="00AD4A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wglądu</w:t>
            </w:r>
          </w:p>
          <w:p w:rsidR="008A5710" w:rsidRPr="00121B37" w:rsidRDefault="008A5710" w:rsidP="00AD4AD6">
            <w:pPr>
              <w:spacing w:line="360" w:lineRule="auto"/>
              <w:jc w:val="both"/>
            </w:pPr>
            <w:r>
              <w:rPr>
                <w:rFonts w:cs="Tahoma"/>
                <w:sz w:val="22"/>
                <w:szCs w:val="22"/>
              </w:rPr>
              <w:t>• dokumenty tożsamości obojga rodziców;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1087" w:type="dxa"/>
            <w:gridSpan w:val="6"/>
          </w:tcPr>
          <w:p w:rsidR="00697E53" w:rsidRDefault="00697E53" w:rsidP="00697E53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697E53" w:rsidRDefault="00774A18" w:rsidP="00697E53">
            <w:pPr>
              <w:pStyle w:val="Tekstpodstawowywcity"/>
            </w:pPr>
            <w:r w:rsidRPr="00774A18">
              <w:rPr>
                <w:b/>
                <w:noProof/>
                <w:sz w:val="20"/>
              </w:rPr>
              <w:pict>
                <v:line id="_x0000_s1029" style="position:absolute;left:0;text-align:left;z-index:251658240" from="-3.25pt,7.75pt" to="527.75pt,7.75pt"/>
              </w:pict>
            </w:r>
          </w:p>
          <w:p w:rsidR="00AD4AD6" w:rsidRPr="00AD4AD6" w:rsidRDefault="00AD4AD6" w:rsidP="00AD4AD6">
            <w:pPr>
              <w:spacing w:line="360" w:lineRule="auto"/>
            </w:pPr>
            <w:r>
              <w:t>Z</w:t>
            </w:r>
            <w:r w:rsidRPr="00AD4AD6">
              <w:t xml:space="preserve">a przyjęcie oświadczenia – </w:t>
            </w:r>
            <w:r w:rsidRPr="007D66A3">
              <w:rPr>
                <w:rStyle w:val="Pogrubienie"/>
                <w:bCs w:val="0"/>
              </w:rPr>
              <w:t>11 zł</w:t>
            </w:r>
            <w:r w:rsidR="00EA2ED3">
              <w:t>.</w:t>
            </w:r>
          </w:p>
          <w:p w:rsidR="00AD4AD6" w:rsidRPr="00AD4AD6" w:rsidRDefault="00AD4AD6" w:rsidP="00AD4AD6">
            <w:pPr>
              <w:spacing w:line="360" w:lineRule="auto"/>
            </w:pPr>
            <w:r w:rsidRPr="00AD4AD6">
              <w:rPr>
                <w:rStyle w:val="Uwydatnienie"/>
                <w:i w:val="0"/>
                <w:iCs w:val="0"/>
              </w:rPr>
              <w:t>Dowód zapłaty opłaty skarbowej winien być przedłożony w dniu zgłoszenia urodzenia dziecka.</w:t>
            </w:r>
            <w:r w:rsidRPr="00AD4AD6">
              <w:t> </w:t>
            </w:r>
          </w:p>
          <w:p w:rsidR="00AD4AD6" w:rsidRPr="00AD4AD6" w:rsidRDefault="00AD4AD6" w:rsidP="00AD4AD6">
            <w:pPr>
              <w:spacing w:line="360" w:lineRule="auto"/>
            </w:pPr>
            <w:r w:rsidRPr="00AD4AD6">
              <w:t>Opłata skarbowa pobierana jest:</w:t>
            </w:r>
          </w:p>
          <w:p w:rsidR="00AD4AD6" w:rsidRPr="00AD4AD6" w:rsidRDefault="00AD4AD6" w:rsidP="00AD4AD6">
            <w:pPr>
              <w:numPr>
                <w:ilvl w:val="0"/>
                <w:numId w:val="31"/>
              </w:numPr>
              <w:spacing w:line="360" w:lineRule="auto"/>
            </w:pPr>
            <w:r w:rsidRPr="00AD4AD6">
              <w:t>gotówkowo w kasie urzędu;</w:t>
            </w:r>
          </w:p>
          <w:p w:rsidR="00697E53" w:rsidRDefault="00AD4AD6" w:rsidP="00AD4AD6">
            <w:pPr>
              <w:pStyle w:val="Tekstpodstawowywcity"/>
              <w:numPr>
                <w:ilvl w:val="0"/>
                <w:numId w:val="31"/>
              </w:numPr>
              <w:spacing w:line="360" w:lineRule="auto"/>
            </w:pPr>
            <w:r w:rsidRPr="00AD4AD6">
              <w:t xml:space="preserve">bezgotówkowo – na rachunek bankowy: Urząd Miasta w Miliczu, Bank Spółdzielczy  w Miliczu  </w:t>
            </w:r>
            <w:r w:rsidRPr="00AD4AD6">
              <w:rPr>
                <w:rStyle w:val="Pogrubienie"/>
                <w:b w:val="0"/>
                <w:bCs w:val="0"/>
                <w:color w:val="000000"/>
              </w:rPr>
              <w:t>61 9582 0000 2000 0000 0358 0008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1087" w:type="dxa"/>
            <w:gridSpan w:val="6"/>
          </w:tcPr>
          <w:p w:rsidR="00697E53" w:rsidRPr="00AD4AD6" w:rsidRDefault="00697E53" w:rsidP="00AD4AD6">
            <w:pPr>
              <w:pStyle w:val="Tekstpodstawowywcity"/>
              <w:numPr>
                <w:ilvl w:val="0"/>
                <w:numId w:val="12"/>
              </w:num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Wydział odpowiedzialny za załatwienie sprawy –</w:t>
            </w:r>
            <w:r w:rsidR="00AD4AD6">
              <w:rPr>
                <w:b/>
                <w:bCs/>
                <w:color w:val="000000"/>
              </w:rPr>
              <w:t xml:space="preserve"> </w:t>
            </w:r>
            <w:r w:rsidRPr="00AD4AD6">
              <w:rPr>
                <w:b/>
                <w:bCs/>
                <w:color w:val="000000"/>
              </w:rPr>
              <w:t>Urząd Stanu Cy</w:t>
            </w:r>
            <w:r w:rsidR="00AD4AD6">
              <w:rPr>
                <w:b/>
                <w:bCs/>
                <w:color w:val="000000"/>
              </w:rPr>
              <w:t>wilnego (tel. 71 3804333</w:t>
            </w:r>
            <w:r w:rsidRPr="00AD4AD6">
              <w:rPr>
                <w:b/>
                <w:bCs/>
                <w:color w:val="000000"/>
              </w:rPr>
              <w:t>)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1087" w:type="dxa"/>
            <w:gridSpan w:val="6"/>
          </w:tcPr>
          <w:p w:rsidR="00697E53" w:rsidRDefault="00697E53" w:rsidP="00697E53">
            <w:pPr>
              <w:pStyle w:val="Tekstpodstawowywcity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697E53" w:rsidRDefault="00697E53" w:rsidP="00697E53">
            <w:pPr>
              <w:pStyle w:val="Tekstpodstawowywcity"/>
              <w:rPr>
                <w:b/>
                <w:bCs/>
              </w:rPr>
            </w:pP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1087" w:type="dxa"/>
            <w:gridSpan w:val="6"/>
          </w:tcPr>
          <w:p w:rsidR="00697E53" w:rsidRDefault="00697E53" w:rsidP="00697E53">
            <w:pPr>
              <w:spacing w:line="360" w:lineRule="auto"/>
              <w:jc w:val="both"/>
              <w:rPr>
                <w:b/>
              </w:rPr>
            </w:pPr>
            <w:r>
              <w:t xml:space="preserve">     Sprawa załatwiana jest niezwłocznie po złożeniu oświadczenia.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1087" w:type="dxa"/>
            <w:gridSpan w:val="6"/>
          </w:tcPr>
          <w:p w:rsidR="00697E53" w:rsidRDefault="00697E53" w:rsidP="00697E53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prawne:</w:t>
            </w:r>
          </w:p>
        </w:tc>
      </w:tr>
      <w:tr w:rsidR="00697E53" w:rsidTr="00AD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1087" w:type="dxa"/>
            <w:gridSpan w:val="6"/>
          </w:tcPr>
          <w:p w:rsidR="00AD4AD6" w:rsidRPr="005A5462" w:rsidRDefault="00AD4AD6" w:rsidP="007D66A3">
            <w:pPr>
              <w:tabs>
                <w:tab w:val="center" w:pos="5276"/>
                <w:tab w:val="right" w:pos="9812"/>
              </w:tabs>
              <w:snapToGrid w:val="0"/>
              <w:spacing w:line="276" w:lineRule="auto"/>
            </w:pPr>
            <w:r w:rsidRPr="00AD4AD6">
              <w:rPr>
                <w:rStyle w:val="Uwydatnienie"/>
                <w:i w:val="0"/>
                <w:iCs w:val="0"/>
              </w:rPr>
              <w:t>art.51 ustawy z dnia 29 września 1986r. Prawo o aktach stanu cywilnego (Dz.</w:t>
            </w:r>
            <w:r>
              <w:rPr>
                <w:rStyle w:val="Uwydatnienie"/>
                <w:i w:val="0"/>
                <w:iCs w:val="0"/>
              </w:rPr>
              <w:t xml:space="preserve"> </w:t>
            </w:r>
            <w:r w:rsidRPr="00AD4AD6">
              <w:rPr>
                <w:rStyle w:val="Uwydatnienie"/>
                <w:i w:val="0"/>
                <w:iCs w:val="0"/>
              </w:rPr>
              <w:t xml:space="preserve">U. z 2004r., Nr 161, poz. 1688 z </w:t>
            </w:r>
            <w:proofErr w:type="spellStart"/>
            <w:r w:rsidRPr="00AD4AD6">
              <w:rPr>
                <w:rStyle w:val="Uwydatnienie"/>
                <w:i w:val="0"/>
                <w:iCs w:val="0"/>
              </w:rPr>
              <w:t>późn</w:t>
            </w:r>
            <w:proofErr w:type="spellEnd"/>
            <w:r w:rsidRPr="00AD4AD6">
              <w:rPr>
                <w:rStyle w:val="Uwydatnienie"/>
                <w:i w:val="0"/>
                <w:iCs w:val="0"/>
              </w:rPr>
              <w:t>. zm.).</w:t>
            </w: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1087" w:type="dxa"/>
            <w:gridSpan w:val="6"/>
          </w:tcPr>
          <w:p w:rsidR="00697E53" w:rsidRDefault="00697E53" w:rsidP="00697E53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697E53" w:rsidRDefault="00697E53" w:rsidP="00697E53">
            <w:pPr>
              <w:pStyle w:val="Tekstpodstawowywcity"/>
              <w:rPr>
                <w:b/>
                <w:bCs/>
              </w:rPr>
            </w:pP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9"/>
        </w:trPr>
        <w:tc>
          <w:tcPr>
            <w:tcW w:w="11087" w:type="dxa"/>
            <w:gridSpan w:val="6"/>
          </w:tcPr>
          <w:p w:rsidR="00697E53" w:rsidRDefault="00697E53" w:rsidP="00697E53">
            <w:r>
              <w:t xml:space="preserve">    </w:t>
            </w:r>
          </w:p>
          <w:p w:rsidR="00697E53" w:rsidRPr="00AD4AD6" w:rsidRDefault="00697E53" w:rsidP="00EA2ED3">
            <w:pPr>
              <w:spacing w:line="360" w:lineRule="auto"/>
              <w:rPr>
                <w:b/>
                <w:bCs/>
              </w:rPr>
            </w:pPr>
            <w:r>
              <w:t>Rodzice zainteresowani zmianą imienia (imion) dziecka mogą jedynie w ciągu</w:t>
            </w:r>
            <w:r>
              <w:rPr>
                <w:b/>
                <w:bCs/>
              </w:rPr>
              <w:t xml:space="preserve"> 6 miesięcy od daty sporządzenia aktu urodzenia złożyć</w:t>
            </w:r>
            <w:r>
              <w:t xml:space="preserve"> Kierownikowi USC </w:t>
            </w:r>
            <w:r>
              <w:rPr>
                <w:b/>
                <w:bCs/>
              </w:rPr>
              <w:t>pisemne oświadczenie o zmianie imienia(imion)</w:t>
            </w:r>
            <w:r>
              <w:t>.</w:t>
            </w:r>
            <w:r w:rsidR="00AD4AD6">
              <w:t xml:space="preserve"> </w:t>
            </w:r>
            <w:r>
              <w:t>Oświadczenia składają oboje rodzice lub matka dziecka nie pochodzącego z małżeństwa.</w:t>
            </w:r>
          </w:p>
        </w:tc>
      </w:tr>
      <w:tr w:rsidR="007D66A3" w:rsidTr="00C45AAB">
        <w:trPr>
          <w:gridAfter w:val="1"/>
          <w:wAfter w:w="14" w:type="dxa"/>
          <w:cantSplit/>
          <w:trHeight w:hRule="exact" w:val="371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D66A3" w:rsidRDefault="007D66A3" w:rsidP="007D66A3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7D66A3" w:rsidRDefault="007D66A3" w:rsidP="007D66A3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Urząd Miejski w Miliczu </w:t>
            </w:r>
          </w:p>
          <w:p w:rsidR="007D66A3" w:rsidRDefault="007D66A3" w:rsidP="007D66A3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czynny jest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D66A3" w:rsidRDefault="007D66A3" w:rsidP="007D66A3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6A3" w:rsidRDefault="007D66A3" w:rsidP="007D66A3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7D66A3" w:rsidRDefault="007D66A3" w:rsidP="007D66A3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66A3" w:rsidRDefault="007D66A3" w:rsidP="007D66A3">
            <w:pPr>
              <w:pStyle w:val="Tekstpodstawowy3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7D66A3" w:rsidRDefault="007D66A3" w:rsidP="007D66A3">
            <w:pPr>
              <w:pStyle w:val="Tekstpodstawowy31"/>
              <w:numPr>
                <w:ilvl w:val="0"/>
                <w:numId w:val="33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7D66A3" w:rsidRDefault="007D66A3" w:rsidP="007D66A3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7D66A3" w:rsidRDefault="007D66A3" w:rsidP="007D66A3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7D66A3" w:rsidRDefault="007D66A3" w:rsidP="007D66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53" w:rsidRDefault="00697E53" w:rsidP="00F30252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F30252">
              <w:rPr>
                <w:bCs/>
              </w:rPr>
              <w:t xml:space="preserve"> </w:t>
            </w:r>
            <w:r w:rsidR="00570151">
              <w:rPr>
                <w:bCs/>
              </w:rPr>
              <w:t>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53" w:rsidRDefault="00697E53" w:rsidP="00570151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 </w:t>
            </w:r>
            <w:r w:rsidR="00570151">
              <w:rPr>
                <w:bCs/>
              </w:rPr>
              <w:t>Danuta Pudłowska</w:t>
            </w:r>
            <w:r w:rsidR="007D66A3">
              <w:rPr>
                <w:bCs/>
              </w:rPr>
              <w:t>-Kierownik USC</w:t>
            </w:r>
          </w:p>
        </w:tc>
      </w:tr>
    </w:tbl>
    <w:p w:rsidR="00A50BEE" w:rsidRDefault="00A50BEE" w:rsidP="00AD4AD6"/>
    <w:sectPr w:rsidR="00A50BEE" w:rsidSect="00645E97">
      <w:pgSz w:w="11907" w:h="16840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196E54"/>
    <w:multiLevelType w:val="hybridMultilevel"/>
    <w:tmpl w:val="A65472E4"/>
    <w:lvl w:ilvl="0" w:tplc="248EE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30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8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887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E29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A6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45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D07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2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48BC"/>
    <w:multiLevelType w:val="hybridMultilevel"/>
    <w:tmpl w:val="06622D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7B50D7"/>
    <w:multiLevelType w:val="hybridMultilevel"/>
    <w:tmpl w:val="8B94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377800"/>
    <w:multiLevelType w:val="hybridMultilevel"/>
    <w:tmpl w:val="C524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3"/>
  </w:num>
  <w:num w:numId="5">
    <w:abstractNumId w:val="7"/>
  </w:num>
  <w:num w:numId="6">
    <w:abstractNumId w:val="26"/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3"/>
  </w:num>
  <w:num w:numId="10">
    <w:abstractNumId w:val="30"/>
  </w:num>
  <w:num w:numId="11">
    <w:abstractNumId w:val="8"/>
  </w:num>
  <w:num w:numId="12">
    <w:abstractNumId w:val="22"/>
  </w:num>
  <w:num w:numId="13">
    <w:abstractNumId w:val="27"/>
  </w:num>
  <w:num w:numId="14">
    <w:abstractNumId w:val="0"/>
  </w:num>
  <w:num w:numId="15">
    <w:abstractNumId w:val="16"/>
  </w:num>
  <w:num w:numId="16">
    <w:abstractNumId w:val="29"/>
  </w:num>
  <w:num w:numId="17">
    <w:abstractNumId w:val="24"/>
  </w:num>
  <w:num w:numId="18">
    <w:abstractNumId w:val="20"/>
  </w:num>
  <w:num w:numId="19">
    <w:abstractNumId w:val="11"/>
  </w:num>
  <w:num w:numId="20">
    <w:abstractNumId w:val="17"/>
  </w:num>
  <w:num w:numId="21">
    <w:abstractNumId w:val="15"/>
  </w:num>
  <w:num w:numId="22">
    <w:abstractNumId w:val="9"/>
  </w:num>
  <w:num w:numId="23">
    <w:abstractNumId w:val="21"/>
  </w:num>
  <w:num w:numId="24">
    <w:abstractNumId w:val="12"/>
  </w:num>
  <w:num w:numId="25">
    <w:abstractNumId w:val="10"/>
  </w:num>
  <w:num w:numId="26">
    <w:abstractNumId w:val="28"/>
  </w:num>
  <w:num w:numId="27">
    <w:abstractNumId w:val="1"/>
  </w:num>
  <w:num w:numId="28">
    <w:abstractNumId w:val="6"/>
  </w:num>
  <w:num w:numId="29">
    <w:abstractNumId w:val="4"/>
  </w:num>
  <w:num w:numId="30">
    <w:abstractNumId w:val="23"/>
  </w:num>
  <w:num w:numId="31">
    <w:abstractNumId w:val="1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A5462"/>
    <w:rsid w:val="00121B37"/>
    <w:rsid w:val="004F6357"/>
    <w:rsid w:val="005157E6"/>
    <w:rsid w:val="00570151"/>
    <w:rsid w:val="005A5462"/>
    <w:rsid w:val="005D6022"/>
    <w:rsid w:val="00645E97"/>
    <w:rsid w:val="00691E01"/>
    <w:rsid w:val="00697E53"/>
    <w:rsid w:val="006A23AE"/>
    <w:rsid w:val="00773555"/>
    <w:rsid w:val="00774A18"/>
    <w:rsid w:val="007D66A3"/>
    <w:rsid w:val="008A5710"/>
    <w:rsid w:val="008B0272"/>
    <w:rsid w:val="008B7234"/>
    <w:rsid w:val="009252A5"/>
    <w:rsid w:val="00943C9F"/>
    <w:rsid w:val="009E0432"/>
    <w:rsid w:val="00A50BEE"/>
    <w:rsid w:val="00AD4AD6"/>
    <w:rsid w:val="00B90A88"/>
    <w:rsid w:val="00C45AAB"/>
    <w:rsid w:val="00D04611"/>
    <w:rsid w:val="00DF6AD8"/>
    <w:rsid w:val="00E2041A"/>
    <w:rsid w:val="00EA2ED3"/>
    <w:rsid w:val="00F30252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E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5E9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45E97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45E97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45E97"/>
    <w:pPr>
      <w:ind w:left="360"/>
    </w:pPr>
  </w:style>
  <w:style w:type="paragraph" w:styleId="Tekstpodstawowy3">
    <w:name w:val="Body Text 3"/>
    <w:basedOn w:val="Normalny"/>
    <w:link w:val="Tekstpodstawowy3Znak"/>
    <w:rsid w:val="00645E97"/>
    <w:rPr>
      <w:rFonts w:ascii="Arial" w:hAnsi="Arial" w:cs="Arial"/>
      <w:b/>
      <w:bCs/>
    </w:rPr>
  </w:style>
  <w:style w:type="paragraph" w:styleId="Tekstpodstawowy">
    <w:name w:val="Body Text"/>
    <w:basedOn w:val="Normalny"/>
    <w:rsid w:val="00645E97"/>
    <w:pPr>
      <w:jc w:val="center"/>
    </w:pPr>
  </w:style>
  <w:style w:type="paragraph" w:styleId="Tekstpodstawowy2">
    <w:name w:val="Body Text 2"/>
    <w:basedOn w:val="Normalny"/>
    <w:rsid w:val="00645E97"/>
    <w:pPr>
      <w:jc w:val="both"/>
    </w:pPr>
  </w:style>
  <w:style w:type="paragraph" w:styleId="Tytu">
    <w:name w:val="Title"/>
    <w:basedOn w:val="Normalny"/>
    <w:qFormat/>
    <w:rsid w:val="00645E97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645E97"/>
  </w:style>
  <w:style w:type="paragraph" w:styleId="NormalnyWeb">
    <w:name w:val="Normal (Web)"/>
    <w:basedOn w:val="Normalny"/>
    <w:rsid w:val="00645E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645E97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645E97"/>
    <w:rPr>
      <w:sz w:val="20"/>
      <w:szCs w:val="20"/>
    </w:rPr>
  </w:style>
  <w:style w:type="paragraph" w:styleId="Tekstdymka">
    <w:name w:val="Balloon Text"/>
    <w:basedOn w:val="Normalny"/>
    <w:semiHidden/>
    <w:rsid w:val="00645E97"/>
    <w:rPr>
      <w:rFonts w:ascii="Tahoma" w:hAnsi="Tahoma" w:cs="Tahoma"/>
      <w:sz w:val="16"/>
      <w:szCs w:val="16"/>
    </w:rPr>
  </w:style>
  <w:style w:type="character" w:customStyle="1" w:styleId="tytul41">
    <w:name w:val="tytul41"/>
    <w:basedOn w:val="Domylnaczcionkaakapitu"/>
    <w:rsid w:val="00645E97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5157E6"/>
    <w:pPr>
      <w:suppressAutoHyphens/>
    </w:pPr>
    <w:rPr>
      <w:rFonts w:ascii="Arial" w:hAnsi="Arial" w:cs="Arial"/>
      <w:b/>
      <w:bCs/>
      <w:lang w:eastAsia="ar-SA"/>
    </w:rPr>
  </w:style>
  <w:style w:type="character" w:styleId="Pogrubienie">
    <w:name w:val="Strong"/>
    <w:qFormat/>
    <w:rsid w:val="008A5710"/>
    <w:rPr>
      <w:b/>
      <w:bCs/>
    </w:rPr>
  </w:style>
  <w:style w:type="character" w:customStyle="1" w:styleId="WW8Num1z0">
    <w:name w:val="WW8Num1z0"/>
    <w:rsid w:val="00AD4AD6"/>
    <w:rPr>
      <w:rFonts w:ascii="Wingdings" w:hAnsi="Wingdings"/>
    </w:rPr>
  </w:style>
  <w:style w:type="character" w:styleId="Uwydatnienie">
    <w:name w:val="Emphasis"/>
    <w:qFormat/>
    <w:rsid w:val="00AD4AD6"/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7D66A3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5</cp:revision>
  <cp:lastPrinted>2012-01-09T11:24:00Z</cp:lastPrinted>
  <dcterms:created xsi:type="dcterms:W3CDTF">2013-02-18T09:30:00Z</dcterms:created>
  <dcterms:modified xsi:type="dcterms:W3CDTF">2013-03-05T21:50:00Z</dcterms:modified>
</cp:coreProperties>
</file>