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62" w:rsidRPr="00CD4CA6" w:rsidRDefault="00887462" w:rsidP="00887462">
      <w:pPr>
        <w:pStyle w:val="Foot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b/>
          <w:sz w:val="22"/>
          <w:szCs w:val="22"/>
          <w:lang w:val="pl-PL"/>
        </w:rPr>
      </w:pPr>
      <w:r w:rsidRPr="00CD4CA6">
        <w:rPr>
          <w:b/>
          <w:sz w:val="22"/>
          <w:szCs w:val="22"/>
          <w:lang w:val="pl-PL"/>
        </w:rPr>
        <w:t>ZAŁĄCZNIK NR 2</w:t>
      </w:r>
    </w:p>
    <w:p w:rsidR="00887462" w:rsidRPr="00CD4CA6" w:rsidRDefault="00887462" w:rsidP="00887462">
      <w:pPr>
        <w:pStyle w:val="Foot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b/>
          <w:sz w:val="22"/>
          <w:szCs w:val="22"/>
          <w:lang w:val="pl-PL"/>
        </w:rPr>
      </w:pPr>
      <w:r w:rsidRPr="00CD4CA6">
        <w:rPr>
          <w:b/>
          <w:sz w:val="22"/>
          <w:szCs w:val="22"/>
          <w:lang w:val="pl-PL"/>
        </w:rPr>
        <w:t xml:space="preserve">DO UCHWAŁY NR </w:t>
      </w:r>
      <w:r w:rsidR="00B93458">
        <w:rPr>
          <w:b/>
          <w:sz w:val="22"/>
          <w:szCs w:val="22"/>
          <w:lang w:val="pl-PL"/>
        </w:rPr>
        <w:t>XXXVII/241/2017</w:t>
      </w:r>
    </w:p>
    <w:p w:rsidR="00887462" w:rsidRPr="00CD4CA6" w:rsidRDefault="00887462" w:rsidP="00887462">
      <w:pPr>
        <w:jc w:val="right"/>
        <w:rPr>
          <w:b/>
          <w:color w:val="000000"/>
          <w:sz w:val="22"/>
          <w:szCs w:val="22"/>
        </w:rPr>
      </w:pPr>
      <w:r w:rsidRPr="00CD4CA6">
        <w:rPr>
          <w:b/>
          <w:color w:val="000000"/>
          <w:sz w:val="22"/>
          <w:szCs w:val="22"/>
        </w:rPr>
        <w:t>RADY MIEJSKIEJ W MILICZU</w:t>
      </w:r>
    </w:p>
    <w:p w:rsidR="00887462" w:rsidRPr="00CD4CA6" w:rsidRDefault="00B93458" w:rsidP="00887462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DNIA 23 lutego 2017 r.</w:t>
      </w:r>
    </w:p>
    <w:p w:rsidR="00887462" w:rsidRDefault="00887462" w:rsidP="00887462">
      <w:pPr>
        <w:pStyle w:val="Foot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Calibri"/>
          <w:b/>
          <w:iCs/>
          <w:color w:val="auto"/>
          <w:sz w:val="22"/>
          <w:szCs w:val="22"/>
          <w:lang w:val="pl-PL" w:eastAsia="en-US"/>
        </w:rPr>
      </w:pPr>
    </w:p>
    <w:p w:rsidR="00887462" w:rsidRPr="00E53C0E" w:rsidRDefault="00887462" w:rsidP="00887462">
      <w:pPr>
        <w:pStyle w:val="Foot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bCs/>
          <w:sz w:val="22"/>
          <w:szCs w:val="22"/>
          <w:lang w:val="pl-PL"/>
        </w:rPr>
      </w:pPr>
      <w:r w:rsidRPr="00E53C0E">
        <w:rPr>
          <w:rFonts w:eastAsia="Calibri"/>
          <w:b/>
          <w:iCs/>
          <w:color w:val="auto"/>
          <w:sz w:val="22"/>
          <w:szCs w:val="22"/>
          <w:lang w:val="pl-PL" w:eastAsia="en-US"/>
        </w:rPr>
        <w:t xml:space="preserve">Rozstrzygnięcie o sposobie rozpatrzenia uwag  wniesionych do projektu miejscowego planu zagospodarowania przestrzennego </w:t>
      </w:r>
      <w:r w:rsidRPr="00E53C0E">
        <w:rPr>
          <w:b/>
          <w:bCs/>
          <w:sz w:val="22"/>
          <w:szCs w:val="22"/>
          <w:lang w:val="pl-PL"/>
        </w:rPr>
        <w:t xml:space="preserve">dla terenów położonych w obrębie wsi </w:t>
      </w:r>
      <w:r>
        <w:rPr>
          <w:b/>
          <w:bCs/>
          <w:sz w:val="22"/>
          <w:szCs w:val="22"/>
          <w:lang w:val="pl-PL"/>
        </w:rPr>
        <w:t xml:space="preserve"> Łąki - część I.</w:t>
      </w:r>
    </w:p>
    <w:p w:rsidR="00887462" w:rsidRDefault="00887462" w:rsidP="00887462">
      <w:pPr>
        <w:pStyle w:val="Tekstpodstawowy"/>
        <w:jc w:val="both"/>
      </w:pPr>
      <w:r w:rsidRPr="00E53C0E">
        <w:rPr>
          <w:rFonts w:eastAsia="Calibri"/>
          <w:sz w:val="22"/>
          <w:szCs w:val="22"/>
          <w:lang w:eastAsia="en-US"/>
        </w:rPr>
        <w:t>Na podstawie art. 18 ust. 2 pkt 5 ustawy z dnia 8 marca 1990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53C0E">
        <w:rPr>
          <w:rFonts w:eastAsia="Calibri"/>
          <w:sz w:val="22"/>
          <w:szCs w:val="22"/>
          <w:lang w:eastAsia="en-US"/>
        </w:rPr>
        <w:t>r. o samorządzie gminnym (tj. Dz. U z 2016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53C0E">
        <w:rPr>
          <w:rFonts w:eastAsia="Calibri"/>
          <w:sz w:val="22"/>
          <w:szCs w:val="22"/>
          <w:lang w:eastAsia="en-US"/>
        </w:rPr>
        <w:t>r., poz. 446 z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późn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r w:rsidRPr="00E53C0E">
        <w:rPr>
          <w:rFonts w:eastAsia="Calibri"/>
          <w:sz w:val="22"/>
          <w:szCs w:val="22"/>
          <w:lang w:eastAsia="en-US"/>
        </w:rPr>
        <w:t>zm</w:t>
      </w:r>
      <w:r>
        <w:rPr>
          <w:rFonts w:eastAsia="Calibri"/>
          <w:sz w:val="22"/>
          <w:szCs w:val="22"/>
          <w:lang w:eastAsia="en-US"/>
        </w:rPr>
        <w:t>.</w:t>
      </w:r>
      <w:r w:rsidRPr="00E53C0E">
        <w:rPr>
          <w:rFonts w:eastAsia="Calibri"/>
          <w:sz w:val="22"/>
          <w:szCs w:val="22"/>
          <w:lang w:eastAsia="en-US"/>
        </w:rPr>
        <w:t>) oraz na podstawie art. 20 ust. 1 ustawy z dnia 27 marca 2003 r. o planowaniu i</w:t>
      </w:r>
      <w:r>
        <w:rPr>
          <w:rFonts w:eastAsia="Calibri"/>
          <w:sz w:val="22"/>
          <w:szCs w:val="22"/>
          <w:lang w:eastAsia="en-US"/>
        </w:rPr>
        <w:t> </w:t>
      </w:r>
      <w:r w:rsidRPr="00E53C0E">
        <w:rPr>
          <w:rFonts w:eastAsia="Calibri"/>
          <w:sz w:val="22"/>
          <w:szCs w:val="22"/>
          <w:lang w:eastAsia="en-US"/>
        </w:rPr>
        <w:t>zagospodarowaniu przestrzennym (tj. Dz. U. z 2016 r., poz. 778 z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późn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r w:rsidRPr="00E53C0E">
        <w:rPr>
          <w:rFonts w:eastAsia="Calibri"/>
          <w:sz w:val="22"/>
          <w:szCs w:val="22"/>
          <w:lang w:eastAsia="en-US"/>
        </w:rPr>
        <w:t>zm</w:t>
      </w:r>
      <w:r>
        <w:rPr>
          <w:rFonts w:eastAsia="Calibri"/>
          <w:sz w:val="22"/>
          <w:szCs w:val="22"/>
          <w:lang w:eastAsia="en-US"/>
        </w:rPr>
        <w:t>.</w:t>
      </w:r>
      <w:r w:rsidRPr="00E53C0E">
        <w:rPr>
          <w:rFonts w:eastAsia="Calibri"/>
          <w:sz w:val="22"/>
          <w:szCs w:val="22"/>
          <w:lang w:eastAsia="en-US"/>
        </w:rPr>
        <w:t xml:space="preserve">) Rada Miejska w Miliczu postanawia rozpatrzyć uwagi wniesione do projektu miejscowego planu zagospodarowania przestrzennego dla terenów położonych w obrębie wsi </w:t>
      </w:r>
      <w:r>
        <w:rPr>
          <w:rFonts w:eastAsia="Calibri"/>
          <w:sz w:val="22"/>
          <w:szCs w:val="22"/>
          <w:lang w:eastAsia="en-US"/>
        </w:rPr>
        <w:t>Łąki - część I</w:t>
      </w:r>
      <w:r w:rsidRPr="00E53C0E">
        <w:rPr>
          <w:rFonts w:eastAsia="Calibri"/>
          <w:sz w:val="22"/>
          <w:szCs w:val="22"/>
          <w:lang w:eastAsia="en-US"/>
        </w:rPr>
        <w:t xml:space="preserve"> zgodnie z poniższym zestawieniem.</w:t>
      </w:r>
    </w:p>
    <w:tbl>
      <w:tblPr>
        <w:tblpPr w:leftFromText="141" w:rightFromText="141" w:vertAnchor="text" w:tblpXSpec="center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78"/>
        <w:gridCol w:w="4379"/>
      </w:tblGrid>
      <w:tr w:rsidR="00887462" w:rsidRPr="00430DFD" w:rsidTr="00036300">
        <w:trPr>
          <w:trHeight w:hRule="exact" w:val="855"/>
        </w:trPr>
        <w:tc>
          <w:tcPr>
            <w:tcW w:w="817" w:type="dxa"/>
            <w:vAlign w:val="center"/>
          </w:tcPr>
          <w:p w:rsidR="00887462" w:rsidRPr="00430DFD" w:rsidRDefault="00887462" w:rsidP="00036300">
            <w:pPr>
              <w:jc w:val="center"/>
              <w:rPr>
                <w:b/>
                <w:sz w:val="18"/>
                <w:szCs w:val="18"/>
              </w:rPr>
            </w:pPr>
            <w:r w:rsidRPr="00430DF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78" w:type="dxa"/>
            <w:vAlign w:val="center"/>
          </w:tcPr>
          <w:p w:rsidR="00887462" w:rsidRPr="00430DFD" w:rsidRDefault="00887462" w:rsidP="00036300">
            <w:pPr>
              <w:jc w:val="center"/>
              <w:rPr>
                <w:b/>
                <w:sz w:val="18"/>
                <w:szCs w:val="18"/>
              </w:rPr>
            </w:pPr>
            <w:r w:rsidRPr="00430DFD">
              <w:rPr>
                <w:b/>
                <w:sz w:val="18"/>
                <w:szCs w:val="18"/>
              </w:rPr>
              <w:t xml:space="preserve">Treść </w:t>
            </w:r>
            <w:r>
              <w:rPr>
                <w:b/>
                <w:sz w:val="18"/>
                <w:szCs w:val="18"/>
              </w:rPr>
              <w:t>uwag</w:t>
            </w:r>
          </w:p>
        </w:tc>
        <w:tc>
          <w:tcPr>
            <w:tcW w:w="4379" w:type="dxa"/>
            <w:vAlign w:val="center"/>
          </w:tcPr>
          <w:p w:rsidR="00887462" w:rsidRPr="00430DFD" w:rsidRDefault="00887462" w:rsidP="000363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rozpatrzenia uwagi</w:t>
            </w:r>
          </w:p>
        </w:tc>
      </w:tr>
      <w:tr w:rsidR="00887462" w:rsidRPr="00430DFD" w:rsidTr="00036300">
        <w:trPr>
          <w:trHeight w:hRule="exact" w:val="227"/>
        </w:trPr>
        <w:tc>
          <w:tcPr>
            <w:tcW w:w="817" w:type="dxa"/>
            <w:vAlign w:val="center"/>
          </w:tcPr>
          <w:p w:rsidR="00887462" w:rsidRPr="00430DFD" w:rsidRDefault="00887462" w:rsidP="00036300">
            <w:pPr>
              <w:jc w:val="center"/>
              <w:rPr>
                <w:b/>
                <w:sz w:val="18"/>
                <w:szCs w:val="18"/>
              </w:rPr>
            </w:pPr>
            <w:r w:rsidRPr="00430D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8" w:type="dxa"/>
            <w:vAlign w:val="center"/>
          </w:tcPr>
          <w:p w:rsidR="00887462" w:rsidRPr="00430DFD" w:rsidRDefault="00887462" w:rsidP="000363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9" w:type="dxa"/>
            <w:vAlign w:val="center"/>
          </w:tcPr>
          <w:p w:rsidR="00887462" w:rsidRPr="00430DFD" w:rsidRDefault="00887462" w:rsidP="000363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87462" w:rsidRPr="00430DFD" w:rsidTr="00036300">
        <w:trPr>
          <w:trHeight w:val="623"/>
        </w:trPr>
        <w:tc>
          <w:tcPr>
            <w:tcW w:w="817" w:type="dxa"/>
          </w:tcPr>
          <w:p w:rsidR="00887462" w:rsidRPr="00430DFD" w:rsidRDefault="00887462" w:rsidP="00036300">
            <w:pPr>
              <w:spacing w:before="40"/>
              <w:jc w:val="center"/>
              <w:rPr>
                <w:sz w:val="18"/>
                <w:szCs w:val="18"/>
              </w:rPr>
            </w:pPr>
            <w:r w:rsidRPr="00430DFD">
              <w:rPr>
                <w:sz w:val="18"/>
                <w:szCs w:val="18"/>
              </w:rPr>
              <w:t>1.</w:t>
            </w:r>
          </w:p>
        </w:tc>
        <w:tc>
          <w:tcPr>
            <w:tcW w:w="4378" w:type="dxa"/>
          </w:tcPr>
          <w:p w:rsidR="00887462" w:rsidRPr="00430DFD" w:rsidRDefault="00887462" w:rsidP="00036300">
            <w:pPr>
              <w:spacing w:before="40"/>
              <w:rPr>
                <w:sz w:val="18"/>
                <w:szCs w:val="18"/>
              </w:rPr>
            </w:pPr>
            <w:r w:rsidRPr="00A47AF7">
              <w:rPr>
                <w:sz w:val="18"/>
                <w:szCs w:val="18"/>
              </w:rPr>
              <w:t>Wniosek o zmianę przeznaczenia działk</w:t>
            </w:r>
            <w:r>
              <w:rPr>
                <w:sz w:val="18"/>
                <w:szCs w:val="18"/>
              </w:rPr>
              <w:t xml:space="preserve">i </w:t>
            </w:r>
            <w:r w:rsidRPr="00A47AF7">
              <w:rPr>
                <w:sz w:val="18"/>
                <w:szCs w:val="18"/>
              </w:rPr>
              <w:t>nr 157 obr</w:t>
            </w:r>
            <w:r>
              <w:rPr>
                <w:sz w:val="18"/>
                <w:szCs w:val="18"/>
              </w:rPr>
              <w:t>ęb</w:t>
            </w:r>
            <w:r w:rsidRPr="00A47AF7">
              <w:rPr>
                <w:sz w:val="18"/>
                <w:szCs w:val="18"/>
              </w:rPr>
              <w:t xml:space="preserve"> Łąki (teren ZN.4) z terenu rolniczego na las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79" w:type="dxa"/>
          </w:tcPr>
          <w:p w:rsidR="00887462" w:rsidRDefault="00887462" w:rsidP="0003630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nie</w:t>
            </w:r>
            <w:r w:rsidRPr="00AA147A">
              <w:rPr>
                <w:sz w:val="18"/>
                <w:szCs w:val="18"/>
              </w:rPr>
              <w:t xml:space="preserve">uwzględniona. </w:t>
            </w:r>
          </w:p>
          <w:p w:rsidR="00887462" w:rsidRPr="00430DFD" w:rsidRDefault="00887462" w:rsidP="00036300">
            <w:pPr>
              <w:spacing w:before="40"/>
              <w:rPr>
                <w:sz w:val="18"/>
                <w:szCs w:val="18"/>
              </w:rPr>
            </w:pPr>
            <w:r w:rsidRPr="00A47AF7">
              <w:rPr>
                <w:sz w:val="18"/>
                <w:szCs w:val="18"/>
              </w:rPr>
              <w:t>Zgodnie ze Studium działka poło</w:t>
            </w:r>
            <w:r>
              <w:rPr>
                <w:sz w:val="18"/>
                <w:szCs w:val="18"/>
              </w:rPr>
              <w:t>ż</w:t>
            </w:r>
            <w:r w:rsidRPr="00A47AF7">
              <w:rPr>
                <w:sz w:val="18"/>
                <w:szCs w:val="18"/>
              </w:rPr>
              <w:t>ona jest na terenie, na którym nie przewiduje się wprowadzania zalesień.</w:t>
            </w:r>
            <w:r>
              <w:rPr>
                <w:rFonts w:ascii="Calibri" w:eastAsia="Calibri" w:hAnsi="Calibri"/>
                <w:i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887462" w:rsidRPr="00430DFD" w:rsidTr="00036300">
        <w:trPr>
          <w:trHeight w:val="623"/>
        </w:trPr>
        <w:tc>
          <w:tcPr>
            <w:tcW w:w="817" w:type="dxa"/>
          </w:tcPr>
          <w:p w:rsidR="00887462" w:rsidRPr="00430DFD" w:rsidRDefault="00887462" w:rsidP="0003630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78" w:type="dxa"/>
          </w:tcPr>
          <w:p w:rsidR="00887462" w:rsidRPr="00A47AF7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 xml:space="preserve">Wniosek o dopuszczenie usług zdrowotnych w granicach działki </w:t>
            </w:r>
            <w:r>
              <w:rPr>
                <w:sz w:val="18"/>
                <w:szCs w:val="18"/>
              </w:rPr>
              <w:t xml:space="preserve">nr </w:t>
            </w:r>
            <w:r w:rsidRPr="00F27073">
              <w:rPr>
                <w:sz w:val="18"/>
                <w:szCs w:val="18"/>
              </w:rPr>
              <w:t>65/11 obr</w:t>
            </w:r>
            <w:r>
              <w:rPr>
                <w:sz w:val="18"/>
                <w:szCs w:val="18"/>
              </w:rPr>
              <w:t>ęb</w:t>
            </w:r>
            <w:r w:rsidRPr="00F27073">
              <w:rPr>
                <w:sz w:val="18"/>
                <w:szCs w:val="18"/>
              </w:rPr>
              <w:t xml:space="preserve"> Łąki (teren R.10)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79" w:type="dxa"/>
          </w:tcPr>
          <w:p w:rsidR="00887462" w:rsidRDefault="00887462" w:rsidP="0003630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nie</w:t>
            </w:r>
            <w:r w:rsidRPr="00AA147A">
              <w:rPr>
                <w:sz w:val="18"/>
                <w:szCs w:val="18"/>
              </w:rPr>
              <w:t xml:space="preserve">uwzględniona. </w:t>
            </w:r>
          </w:p>
          <w:p w:rsidR="00887462" w:rsidRDefault="00887462" w:rsidP="00036300">
            <w:pPr>
              <w:spacing w:before="40"/>
              <w:rPr>
                <w:sz w:val="18"/>
                <w:szCs w:val="18"/>
              </w:rPr>
            </w:pPr>
            <w:r w:rsidRPr="00A47AF7">
              <w:rPr>
                <w:sz w:val="18"/>
                <w:szCs w:val="18"/>
              </w:rPr>
              <w:t>Zgodnie ze Studium działka poło</w:t>
            </w:r>
            <w:r>
              <w:rPr>
                <w:sz w:val="18"/>
                <w:szCs w:val="18"/>
              </w:rPr>
              <w:t>ż</w:t>
            </w:r>
            <w:r w:rsidRPr="00A47AF7">
              <w:rPr>
                <w:sz w:val="18"/>
                <w:szCs w:val="18"/>
              </w:rPr>
              <w:t xml:space="preserve">ona jest na terenie, na którym nie przewiduje się wprowadzania </w:t>
            </w:r>
            <w:r>
              <w:rPr>
                <w:sz w:val="18"/>
                <w:szCs w:val="18"/>
              </w:rPr>
              <w:t>zabudowy</w:t>
            </w:r>
            <w:r w:rsidRPr="00A47AF7">
              <w:rPr>
                <w:sz w:val="18"/>
                <w:szCs w:val="18"/>
              </w:rPr>
              <w:t>.</w:t>
            </w:r>
          </w:p>
        </w:tc>
      </w:tr>
      <w:tr w:rsidR="00887462" w:rsidRPr="00430DFD" w:rsidTr="00036300">
        <w:trPr>
          <w:trHeight w:hRule="exact" w:val="964"/>
        </w:trPr>
        <w:tc>
          <w:tcPr>
            <w:tcW w:w="817" w:type="dxa"/>
          </w:tcPr>
          <w:p w:rsidR="00887462" w:rsidRPr="00430DFD" w:rsidRDefault="00887462" w:rsidP="0003630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0DFD">
              <w:rPr>
                <w:sz w:val="18"/>
                <w:szCs w:val="18"/>
              </w:rPr>
              <w:t>.</w:t>
            </w:r>
          </w:p>
        </w:tc>
        <w:tc>
          <w:tcPr>
            <w:tcW w:w="4378" w:type="dxa"/>
          </w:tcPr>
          <w:p w:rsidR="00887462" w:rsidRPr="00F27073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Negatywne stanowisko wobec wyłączenia części terenów z opracowania miejscowego planu zagospodarowania przestrzennego</w:t>
            </w:r>
            <w:r>
              <w:rPr>
                <w:sz w:val="18"/>
                <w:szCs w:val="18"/>
              </w:rPr>
              <w:t>.</w:t>
            </w: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Pr="00CC14D3" w:rsidRDefault="00887462" w:rsidP="00036300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9" w:type="dxa"/>
          </w:tcPr>
          <w:p w:rsidR="00887462" w:rsidRPr="00F27073" w:rsidRDefault="00887462" w:rsidP="00036300">
            <w:pPr>
              <w:shd w:val="clear" w:color="auto" w:fill="FFFFFF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 xml:space="preserve">Uwaga nieuwzględniona. </w:t>
            </w:r>
          </w:p>
          <w:p w:rsidR="00887462" w:rsidRPr="00430DFD" w:rsidRDefault="00887462" w:rsidP="00036300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Ustalanie granic planu miejscowego jest wyłączną kompetencją organów gminy; obszar, którego dotyczy uwaga nie jest objęty obowiązkiem sporządzenia planu</w:t>
            </w:r>
            <w:r>
              <w:rPr>
                <w:sz w:val="18"/>
                <w:szCs w:val="18"/>
              </w:rPr>
              <w:t>.</w:t>
            </w:r>
          </w:p>
        </w:tc>
      </w:tr>
      <w:tr w:rsidR="00887462" w:rsidRPr="00430DFD" w:rsidTr="00036300">
        <w:trPr>
          <w:trHeight w:val="1377"/>
        </w:trPr>
        <w:tc>
          <w:tcPr>
            <w:tcW w:w="817" w:type="dxa"/>
          </w:tcPr>
          <w:p w:rsidR="00887462" w:rsidRDefault="00887462" w:rsidP="0003630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378" w:type="dxa"/>
          </w:tcPr>
          <w:p w:rsidR="00887462" w:rsidRPr="00F27073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Wniosek o zmianę kategorii przeznaczenia terenu o</w:t>
            </w:r>
            <w:r>
              <w:rPr>
                <w:sz w:val="18"/>
                <w:szCs w:val="18"/>
              </w:rPr>
              <w:t> </w:t>
            </w:r>
            <w:r w:rsidRPr="00F27073">
              <w:rPr>
                <w:sz w:val="18"/>
                <w:szCs w:val="18"/>
              </w:rPr>
              <w:t>symbolu „ZN” i określenie go jako terenu łąk i pastwisk w miejsce zapis</w:t>
            </w:r>
            <w:r>
              <w:rPr>
                <w:sz w:val="18"/>
                <w:szCs w:val="18"/>
              </w:rPr>
              <w:t>u</w:t>
            </w:r>
            <w:r w:rsidRPr="00F27073">
              <w:rPr>
                <w:sz w:val="18"/>
                <w:szCs w:val="18"/>
              </w:rPr>
              <w:t xml:space="preserve"> „ł</w:t>
            </w:r>
            <w:r>
              <w:rPr>
                <w:sz w:val="18"/>
                <w:szCs w:val="18"/>
              </w:rPr>
              <w:t>ą</w:t>
            </w:r>
            <w:r w:rsidRPr="00F27073">
              <w:rPr>
                <w:sz w:val="18"/>
                <w:szCs w:val="18"/>
              </w:rPr>
              <w:t>ki i pastwiska – tereny zieleni objęte formami ochrony przyrody zgodnie z przepisami o</w:t>
            </w:r>
            <w:r>
              <w:rPr>
                <w:sz w:val="18"/>
                <w:szCs w:val="18"/>
              </w:rPr>
              <w:t> </w:t>
            </w:r>
            <w:r w:rsidRPr="00F27073">
              <w:rPr>
                <w:sz w:val="18"/>
                <w:szCs w:val="18"/>
              </w:rPr>
              <w:t>ochronie przyrody</w:t>
            </w:r>
            <w:r>
              <w:rPr>
                <w:sz w:val="18"/>
                <w:szCs w:val="18"/>
              </w:rPr>
              <w:t>”.</w:t>
            </w:r>
          </w:p>
          <w:p w:rsidR="00887462" w:rsidRDefault="00887462" w:rsidP="00036300">
            <w:pPr>
              <w:pStyle w:val="Akapitzlist"/>
              <w:spacing w:before="40"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4379" w:type="dxa"/>
          </w:tcPr>
          <w:p w:rsidR="00887462" w:rsidRPr="00F27073" w:rsidRDefault="00887462" w:rsidP="00036300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Uwaga nieuwzględniona.</w:t>
            </w:r>
          </w:p>
          <w:p w:rsidR="00887462" w:rsidRPr="00F27073" w:rsidRDefault="00887462" w:rsidP="00036300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 xml:space="preserve">Opis kategorii funkcjonalnej terenów został dostosowany do wymogów </w:t>
            </w:r>
            <w:proofErr w:type="spellStart"/>
            <w:r w:rsidRPr="00F27073">
              <w:rPr>
                <w:sz w:val="18"/>
                <w:szCs w:val="18"/>
              </w:rPr>
              <w:t>rozp</w:t>
            </w:r>
            <w:proofErr w:type="spellEnd"/>
            <w:r w:rsidRPr="00F27073">
              <w:rPr>
                <w:sz w:val="18"/>
                <w:szCs w:val="18"/>
              </w:rPr>
              <w:t>. MI z dnia 26 sierpnia 2003r. w</w:t>
            </w:r>
            <w:r>
              <w:rPr>
                <w:sz w:val="18"/>
                <w:szCs w:val="18"/>
              </w:rPr>
              <w:t> </w:t>
            </w:r>
            <w:r w:rsidRPr="00F27073">
              <w:rPr>
                <w:sz w:val="18"/>
                <w:szCs w:val="18"/>
              </w:rPr>
              <w:t>sprawie wymaganego zakresu miejscowego planu zagospodarowania przestrzennego (Dz. U. Nr 164, poz. 1587</w:t>
            </w:r>
            <w:r>
              <w:rPr>
                <w:sz w:val="18"/>
                <w:szCs w:val="18"/>
              </w:rPr>
              <w:t>).</w:t>
            </w:r>
          </w:p>
        </w:tc>
      </w:tr>
      <w:tr w:rsidR="00887462" w:rsidRPr="00430DFD" w:rsidTr="00036300">
        <w:trPr>
          <w:trHeight w:hRule="exact" w:val="2552"/>
        </w:trPr>
        <w:tc>
          <w:tcPr>
            <w:tcW w:w="817" w:type="dxa"/>
          </w:tcPr>
          <w:p w:rsidR="00887462" w:rsidRDefault="00887462" w:rsidP="0003630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378" w:type="dxa"/>
          </w:tcPr>
          <w:p w:rsidR="00887462" w:rsidRPr="00F27073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Wniosek o rezygnację z lokalizacji nowych stawów hodowlanych i zbiorników małej retencji na terenach o</w:t>
            </w:r>
            <w:r>
              <w:rPr>
                <w:sz w:val="18"/>
                <w:szCs w:val="18"/>
              </w:rPr>
              <w:t> </w:t>
            </w:r>
            <w:r w:rsidRPr="00F27073">
              <w:rPr>
                <w:sz w:val="18"/>
                <w:szCs w:val="18"/>
              </w:rPr>
              <w:t>symbolu R i ZN</w:t>
            </w:r>
            <w:r>
              <w:rPr>
                <w:sz w:val="18"/>
                <w:szCs w:val="18"/>
              </w:rPr>
              <w:t>.</w:t>
            </w: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spacing w:before="0" w:beforeAutospacing="0" w:after="0" w:afterAutospacing="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  <w:p w:rsidR="00887462" w:rsidRDefault="00887462" w:rsidP="00036300">
            <w:pPr>
              <w:pStyle w:val="Tekstpodstawowy"/>
              <w:ind w:left="72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79" w:type="dxa"/>
          </w:tcPr>
          <w:p w:rsidR="00887462" w:rsidRPr="00F27073" w:rsidRDefault="00887462" w:rsidP="00036300">
            <w:pPr>
              <w:shd w:val="clear" w:color="auto" w:fill="FFFFFF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Uwaga nieuwzględniona.</w:t>
            </w:r>
          </w:p>
          <w:p w:rsidR="00887462" w:rsidRPr="00F27073" w:rsidRDefault="00887462" w:rsidP="00036300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Ustalenia projektu planu nie przewidują lokalizacji zbiorników wodnych na terenach ZN. Natomiast w</w:t>
            </w:r>
            <w:r>
              <w:rPr>
                <w:sz w:val="18"/>
                <w:szCs w:val="18"/>
              </w:rPr>
              <w:t> </w:t>
            </w:r>
            <w:r w:rsidRPr="00F27073">
              <w:rPr>
                <w:sz w:val="18"/>
                <w:szCs w:val="18"/>
              </w:rPr>
              <w:t xml:space="preserve">odniesieniu do terenów R odpowiadają dyspozycjom </w:t>
            </w:r>
            <w:proofErr w:type="spellStart"/>
            <w:r w:rsidRPr="00F27073">
              <w:rPr>
                <w:sz w:val="18"/>
                <w:szCs w:val="18"/>
              </w:rPr>
              <w:t>suikzp</w:t>
            </w:r>
            <w:proofErr w:type="spellEnd"/>
            <w:r w:rsidRPr="00F27073">
              <w:rPr>
                <w:sz w:val="18"/>
                <w:szCs w:val="18"/>
              </w:rPr>
              <w:t xml:space="preserve"> i uzyskały wymagane uzgodnienia. Ewentualna realizacja nowych zbiorników wodnych wiąże się koniecznością uzyskania pozwolenia </w:t>
            </w:r>
            <w:proofErr w:type="spellStart"/>
            <w:r w:rsidRPr="00F27073">
              <w:rPr>
                <w:sz w:val="18"/>
                <w:szCs w:val="18"/>
              </w:rPr>
              <w:t>wodnoprawnego</w:t>
            </w:r>
            <w:proofErr w:type="spellEnd"/>
            <w:r w:rsidRPr="00F27073">
              <w:rPr>
                <w:sz w:val="18"/>
                <w:szCs w:val="18"/>
              </w:rPr>
              <w:t xml:space="preserve">. Wówczas oceniany jest  wpływ inwestycji na warunki hydrologiczne obszaru. Z racji położenia w granicach parku krajobrazowego oraz w obszarze </w:t>
            </w:r>
            <w:r>
              <w:rPr>
                <w:sz w:val="18"/>
                <w:szCs w:val="18"/>
              </w:rPr>
              <w:t>N</w:t>
            </w:r>
            <w:r w:rsidRPr="00F27073">
              <w:rPr>
                <w:sz w:val="18"/>
                <w:szCs w:val="18"/>
              </w:rPr>
              <w:t>atura 2000 kwestie te są poddawane szczególnie rygorystycznej kontroli.</w:t>
            </w:r>
          </w:p>
        </w:tc>
      </w:tr>
      <w:tr w:rsidR="00887462" w:rsidRPr="00430DFD" w:rsidTr="00036300">
        <w:trPr>
          <w:trHeight w:val="2401"/>
        </w:trPr>
        <w:tc>
          <w:tcPr>
            <w:tcW w:w="817" w:type="dxa"/>
          </w:tcPr>
          <w:p w:rsidR="00887462" w:rsidRDefault="00887462" w:rsidP="0003630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378" w:type="dxa"/>
          </w:tcPr>
          <w:p w:rsidR="00887462" w:rsidRPr="00F27073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Wprowadzenie stref buforowych z zakazem zabudowy wzdłuż granic lasów, o szerokości:</w:t>
            </w:r>
          </w:p>
          <w:p w:rsidR="00887462" w:rsidRPr="00F27073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- 10,00m jeżeli powierzchnia kompleksu leśnego wynosi mniej niż 1ha;</w:t>
            </w:r>
          </w:p>
          <w:p w:rsidR="00887462" w:rsidRPr="00F27073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- 15,00m jeżeli powierzchnia kompleksu leśnego wynosi 1 – 5 ha;</w:t>
            </w:r>
          </w:p>
          <w:p w:rsidR="00887462" w:rsidRPr="00F27073" w:rsidRDefault="00887462" w:rsidP="00036300">
            <w:pPr>
              <w:spacing w:before="40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- min. 100m jeżeli powierzchnia kompleksu leśnego wynosi  ponad 5 ha;</w:t>
            </w:r>
          </w:p>
          <w:p w:rsidR="00887462" w:rsidRDefault="00887462" w:rsidP="00036300">
            <w:pPr>
              <w:spacing w:before="40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F27073">
              <w:rPr>
                <w:sz w:val="18"/>
                <w:szCs w:val="18"/>
              </w:rPr>
              <w:t>- 25m od osi cieków wodnych jeżeli las jest zlokalizowany wzdłuż cieku.</w:t>
            </w:r>
          </w:p>
        </w:tc>
        <w:tc>
          <w:tcPr>
            <w:tcW w:w="4379" w:type="dxa"/>
          </w:tcPr>
          <w:p w:rsidR="00887462" w:rsidRPr="00F27073" w:rsidRDefault="00887462" w:rsidP="00036300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 xml:space="preserve">Uwaga nieuwzględniona. </w:t>
            </w:r>
          </w:p>
          <w:p w:rsidR="00887462" w:rsidRDefault="00887462" w:rsidP="00036300">
            <w:pPr>
              <w:rPr>
                <w:rFonts w:ascii="Calibri" w:hAnsi="Calibri" w:cs="Arial"/>
                <w:spacing w:val="-4"/>
                <w:sz w:val="18"/>
                <w:szCs w:val="18"/>
              </w:rPr>
            </w:pPr>
            <w:r w:rsidRPr="00F27073">
              <w:rPr>
                <w:sz w:val="18"/>
                <w:szCs w:val="18"/>
              </w:rPr>
              <w:t>Zasady kształtowania zabudowy, w tym w relacji do terenów leśnych, zostały określone na rysunku planu m.in. poprzez nieprzekraczalne linie zabudowy. Ponadto kwestię tę regulują przepisy techniczno – budowlane. Projekt planu uzyskał uzgodnienie RDOŚ w związku z</w:t>
            </w:r>
            <w:r>
              <w:rPr>
                <w:sz w:val="18"/>
                <w:szCs w:val="18"/>
              </w:rPr>
              <w:t> </w:t>
            </w:r>
            <w:r w:rsidRPr="00F27073">
              <w:rPr>
                <w:sz w:val="18"/>
                <w:szCs w:val="18"/>
              </w:rPr>
              <w:t>położeniem w granicach Parku Krajobrazowego Doliny Baryczy oraz obszarów Natura 2000.</w:t>
            </w:r>
          </w:p>
        </w:tc>
      </w:tr>
    </w:tbl>
    <w:p w:rsidR="00887462" w:rsidRDefault="00887462" w:rsidP="00887462">
      <w:pPr>
        <w:pStyle w:val="Tekstpodstawowy"/>
        <w:spacing w:before="0" w:beforeAutospacing="0" w:after="0" w:afterAutospacing="0"/>
        <w:jc w:val="both"/>
        <w:rPr>
          <w:rFonts w:ascii="Times" w:hAnsi="Times" w:cs="Arial"/>
        </w:rPr>
      </w:pPr>
    </w:p>
    <w:p w:rsidR="005762A8" w:rsidRDefault="005762A8"/>
    <w:sectPr w:rsidR="005762A8" w:rsidSect="00430DFD">
      <w:footerReference w:type="default" r:id="rId6"/>
      <w:pgSz w:w="11906" w:h="16838"/>
      <w:pgMar w:top="1418" w:right="107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B7" w:rsidRDefault="007440B7" w:rsidP="0011055A">
      <w:r>
        <w:separator/>
      </w:r>
    </w:p>
  </w:endnote>
  <w:endnote w:type="continuationSeparator" w:id="0">
    <w:p w:rsidR="007440B7" w:rsidRDefault="007440B7" w:rsidP="0011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02" w:rsidRPr="002A5CED" w:rsidRDefault="0011055A" w:rsidP="002A5CED">
    <w:pPr>
      <w:pStyle w:val="Stopka"/>
      <w:jc w:val="right"/>
      <w:rPr>
        <w:sz w:val="18"/>
        <w:szCs w:val="18"/>
      </w:rPr>
    </w:pPr>
    <w:r w:rsidRPr="002A5CED">
      <w:rPr>
        <w:sz w:val="18"/>
        <w:szCs w:val="18"/>
      </w:rPr>
      <w:fldChar w:fldCharType="begin"/>
    </w:r>
    <w:r w:rsidR="00887462" w:rsidRPr="002A5CED">
      <w:rPr>
        <w:sz w:val="18"/>
        <w:szCs w:val="18"/>
      </w:rPr>
      <w:instrText xml:space="preserve"> PAGE   \* MERGEFORMAT </w:instrText>
    </w:r>
    <w:r w:rsidRPr="002A5CED">
      <w:rPr>
        <w:sz w:val="18"/>
        <w:szCs w:val="18"/>
      </w:rPr>
      <w:fldChar w:fldCharType="separate"/>
    </w:r>
    <w:r w:rsidR="00B93458">
      <w:rPr>
        <w:noProof/>
        <w:sz w:val="18"/>
        <w:szCs w:val="18"/>
      </w:rPr>
      <w:t>1</w:t>
    </w:r>
    <w:r w:rsidRPr="002A5CED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B7" w:rsidRDefault="007440B7" w:rsidP="0011055A">
      <w:r>
        <w:separator/>
      </w:r>
    </w:p>
  </w:footnote>
  <w:footnote w:type="continuationSeparator" w:id="0">
    <w:p w:rsidR="007440B7" w:rsidRDefault="007440B7" w:rsidP="00110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62"/>
    <w:rsid w:val="0011055A"/>
    <w:rsid w:val="005762A8"/>
    <w:rsid w:val="007440B7"/>
    <w:rsid w:val="00887462"/>
    <w:rsid w:val="00B9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7462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887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87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rsid w:val="00887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Biuro Rady</cp:lastModifiedBy>
  <cp:revision>3</cp:revision>
  <dcterms:created xsi:type="dcterms:W3CDTF">2017-02-09T12:16:00Z</dcterms:created>
  <dcterms:modified xsi:type="dcterms:W3CDTF">2017-03-10T09:09:00Z</dcterms:modified>
</cp:coreProperties>
</file>